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5" w:rsidRDefault="00C534C6">
      <w:pPr>
        <w:ind w:firstLineChars="700" w:firstLine="2811"/>
        <w:rPr>
          <w:b/>
          <w:sz w:val="15"/>
          <w:szCs w:val="10"/>
        </w:rPr>
      </w:pPr>
      <w:r>
        <w:rPr>
          <w:rFonts w:eastAsia="仿宋_GB2312"/>
          <w:b/>
          <w:sz w:val="40"/>
          <w:szCs w:val="28"/>
        </w:rPr>
        <w:t>山东和美集团有限公司</w:t>
      </w:r>
    </w:p>
    <w:p w:rsidR="00D317E5" w:rsidRDefault="00D317E5">
      <w:pPr>
        <w:jc w:val="center"/>
        <w:rPr>
          <w:b/>
          <w:sz w:val="10"/>
          <w:szCs w:val="10"/>
        </w:rPr>
      </w:pP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山东和美集团有限公司是山东省重点农业产业化龙头企业，是一家以饲料加工为主的现代化农牧集团。公司注册资金</w:t>
      </w:r>
      <w:r>
        <w:rPr>
          <w:rFonts w:eastAsia="仿宋_GB2312" w:hint="eastAsia"/>
          <w:sz w:val="28"/>
          <w:szCs w:val="28"/>
        </w:rPr>
        <w:t>13000</w:t>
      </w:r>
      <w:r>
        <w:rPr>
          <w:rFonts w:eastAsia="仿宋_GB2312"/>
          <w:sz w:val="28"/>
          <w:szCs w:val="28"/>
        </w:rPr>
        <w:t>万元，</w:t>
      </w:r>
      <w:r>
        <w:rPr>
          <w:rFonts w:eastAsia="仿宋_GB2312" w:hint="eastAsia"/>
          <w:sz w:val="28"/>
          <w:szCs w:val="28"/>
        </w:rPr>
        <w:t>总产能</w:t>
      </w:r>
      <w:r>
        <w:rPr>
          <w:rFonts w:eastAsia="仿宋_GB2312" w:hint="eastAsia"/>
          <w:sz w:val="28"/>
          <w:szCs w:val="28"/>
        </w:rPr>
        <w:t>311</w:t>
      </w:r>
      <w:r>
        <w:rPr>
          <w:rFonts w:eastAsia="仿宋_GB2312" w:hint="eastAsia"/>
          <w:sz w:val="28"/>
          <w:szCs w:val="28"/>
        </w:rPr>
        <w:t>万吨。</w:t>
      </w:r>
      <w:r>
        <w:rPr>
          <w:rFonts w:eastAsia="仿宋_GB2312" w:hint="eastAsia"/>
          <w:sz w:val="28"/>
          <w:szCs w:val="28"/>
        </w:rPr>
        <w:t xml:space="preserve">        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集团总部位于我国古代伟大的军事家孙子故里</w:t>
      </w:r>
      <w:r>
        <w:rPr>
          <w:rFonts w:eastAsia="仿宋_GB2312" w:hint="eastAsia"/>
          <w:sz w:val="28"/>
          <w:szCs w:val="28"/>
        </w:rPr>
        <w:t>----</w:t>
      </w:r>
      <w:r>
        <w:rPr>
          <w:rFonts w:eastAsia="仿宋_GB2312" w:hint="eastAsia"/>
          <w:sz w:val="28"/>
          <w:szCs w:val="28"/>
        </w:rPr>
        <w:t>山东惠民。</w:t>
      </w:r>
      <w:r>
        <w:rPr>
          <w:rFonts w:eastAsia="仿宋_GB2312"/>
          <w:sz w:val="28"/>
          <w:szCs w:val="28"/>
        </w:rPr>
        <w:t>在山东、河北、河南、上海等地设置分公司</w:t>
      </w:r>
      <w:r>
        <w:rPr>
          <w:rFonts w:eastAsia="仿宋_GB2312"/>
          <w:sz w:val="28"/>
          <w:szCs w:val="28"/>
        </w:rPr>
        <w:t>40</w:t>
      </w:r>
      <w:r>
        <w:rPr>
          <w:rFonts w:eastAsia="仿宋_GB2312"/>
          <w:sz w:val="28"/>
          <w:szCs w:val="28"/>
        </w:rPr>
        <w:t>余家</w:t>
      </w:r>
      <w:r>
        <w:rPr>
          <w:rFonts w:eastAsia="仿宋_GB2312" w:hint="eastAsia"/>
          <w:sz w:val="28"/>
          <w:szCs w:val="28"/>
        </w:rPr>
        <w:t>。主要</w:t>
      </w:r>
      <w:r>
        <w:rPr>
          <w:rFonts w:eastAsia="仿宋_GB2312"/>
          <w:sz w:val="28"/>
          <w:szCs w:val="28"/>
        </w:rPr>
        <w:t>产品有鸡</w:t>
      </w:r>
      <w:r>
        <w:rPr>
          <w:rFonts w:eastAsia="仿宋_GB2312" w:hint="eastAsia"/>
          <w:sz w:val="28"/>
          <w:szCs w:val="28"/>
        </w:rPr>
        <w:t>、猪、鸭等的配合饲料和预混料以及水</w:t>
      </w:r>
      <w:r w:rsidR="0058453F">
        <w:rPr>
          <w:rFonts w:eastAsia="仿宋_GB2312" w:hint="eastAsia"/>
          <w:sz w:val="28"/>
          <w:szCs w:val="28"/>
        </w:rPr>
        <w:t>产料，其中“和美牌禽料”是山东名牌，</w:t>
      </w:r>
      <w:bookmarkStart w:id="0" w:name="_GoBack"/>
      <w:bookmarkEnd w:id="0"/>
      <w:r>
        <w:rPr>
          <w:rFonts w:eastAsia="仿宋_GB2312"/>
          <w:sz w:val="28"/>
          <w:szCs w:val="28"/>
        </w:rPr>
        <w:t>市场辐射山东、河北、河南、江苏、安徽、等地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连续三年全省同行业排名</w:t>
      </w:r>
      <w:r>
        <w:rPr>
          <w:rFonts w:eastAsia="仿宋_GB2312" w:hint="eastAsia"/>
          <w:sz w:val="28"/>
          <w:szCs w:val="28"/>
        </w:rPr>
        <w:t>前</w:t>
      </w:r>
      <w:r>
        <w:rPr>
          <w:rFonts w:eastAsia="仿宋_GB2312"/>
          <w:sz w:val="28"/>
          <w:szCs w:val="28"/>
        </w:rPr>
        <w:t>三位。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公司先后通过了</w:t>
      </w:r>
      <w:r>
        <w:rPr>
          <w:rFonts w:eastAsia="仿宋_GB2312"/>
          <w:sz w:val="28"/>
          <w:szCs w:val="28"/>
        </w:rPr>
        <w:t>“HACCP”</w:t>
      </w:r>
      <w:r>
        <w:rPr>
          <w:rFonts w:eastAsia="仿宋_GB2312"/>
          <w:sz w:val="28"/>
          <w:szCs w:val="28"/>
        </w:rPr>
        <w:t>安全体系认证、</w:t>
      </w:r>
      <w:r>
        <w:rPr>
          <w:rFonts w:eastAsia="仿宋_GB2312"/>
          <w:sz w:val="28"/>
          <w:szCs w:val="28"/>
        </w:rPr>
        <w:t>“ISO9001</w:t>
      </w:r>
      <w:r>
        <w:rPr>
          <w:rFonts w:eastAsia="仿宋_GB2312"/>
          <w:sz w:val="28"/>
          <w:szCs w:val="28"/>
        </w:rPr>
        <w:t>质量管理体系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认证和</w:t>
      </w:r>
      <w:r>
        <w:rPr>
          <w:rFonts w:eastAsia="仿宋_GB2312"/>
          <w:sz w:val="28"/>
          <w:szCs w:val="28"/>
        </w:rPr>
        <w:t>“ISO22000”</w:t>
      </w:r>
      <w:r>
        <w:rPr>
          <w:rFonts w:eastAsia="仿宋_GB2312"/>
          <w:sz w:val="28"/>
          <w:szCs w:val="28"/>
        </w:rPr>
        <w:t>食品安全认证。被评为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山东省饲料企业十强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重合同守信用企业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中国银行业最佳诚信客户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，是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“国家重点粮油产业化企业”。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2016</w:t>
      </w:r>
      <w:r>
        <w:rPr>
          <w:rFonts w:eastAsia="仿宋_GB2312" w:hint="eastAsia"/>
          <w:sz w:val="28"/>
          <w:szCs w:val="28"/>
        </w:rPr>
        <w:t>年度，山东和美集团有限公司被中国饲料工业协会评为“全国</w:t>
      </w:r>
      <w:r>
        <w:rPr>
          <w:rFonts w:eastAsia="仿宋_GB2312" w:hint="eastAsia"/>
          <w:sz w:val="28"/>
          <w:szCs w:val="28"/>
        </w:rPr>
        <w:t>30</w:t>
      </w:r>
      <w:r>
        <w:rPr>
          <w:rFonts w:eastAsia="仿宋_GB2312" w:hint="eastAsia"/>
          <w:sz w:val="28"/>
          <w:szCs w:val="28"/>
        </w:rPr>
        <w:t>强饲料企业”，跨入中国农牧行业第一方阵！</w:t>
      </w:r>
    </w:p>
    <w:p w:rsidR="00D317E5" w:rsidRDefault="00C534C6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ind w:right="210" w:firstLineChars="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生产经营管理：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和美集团遵循制度管理的原则。“品质管理制度”、“生产管理制度”</w:t>
      </w:r>
      <w:proofErr w:type="gramStart"/>
      <w:r>
        <w:rPr>
          <w:rFonts w:eastAsia="仿宋_GB2312" w:hint="eastAsia"/>
          <w:sz w:val="28"/>
          <w:szCs w:val="28"/>
        </w:rPr>
        <w:t>等健全</w:t>
      </w:r>
      <w:proofErr w:type="gramEnd"/>
      <w:r>
        <w:rPr>
          <w:rFonts w:eastAsia="仿宋_GB2312" w:hint="eastAsia"/>
          <w:sz w:val="28"/>
          <w:szCs w:val="28"/>
        </w:rPr>
        <w:t>完善的制度，使团队在经营管理中有章可循。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生产系统配备国内领先的流水线，实现从原料到成品的自动</w:t>
      </w:r>
      <w:r>
        <w:rPr>
          <w:rFonts w:eastAsia="仿宋_GB2312"/>
          <w:sz w:val="28"/>
          <w:szCs w:val="28"/>
        </w:rPr>
        <w:t>化、机械化，确保高效率、高质量。先进的微机控制系统和</w:t>
      </w:r>
      <w:r>
        <w:rPr>
          <w:rFonts w:eastAsia="仿宋_GB2312"/>
          <w:sz w:val="28"/>
          <w:szCs w:val="28"/>
        </w:rPr>
        <w:t xml:space="preserve"> FORMAT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BRILL</w:t>
      </w:r>
      <w:r>
        <w:rPr>
          <w:rFonts w:eastAsia="仿宋_GB2312"/>
          <w:sz w:val="28"/>
          <w:szCs w:val="28"/>
        </w:rPr>
        <w:t>配方优化系统使产品质量稳定而可靠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6S</w:t>
      </w:r>
      <w:r>
        <w:rPr>
          <w:rFonts w:eastAsia="仿宋_GB2312" w:hint="eastAsia"/>
          <w:sz w:val="28"/>
          <w:szCs w:val="28"/>
        </w:rPr>
        <w:t>现场管理覆盖各个角落。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二、质量保证</w:t>
      </w:r>
      <w:r>
        <w:rPr>
          <w:rFonts w:eastAsia="仿宋_GB2312"/>
          <w:sz w:val="28"/>
          <w:szCs w:val="28"/>
        </w:rPr>
        <w:t>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集团建有省级技术中心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配备近红外光谱分析仪</w:t>
      </w:r>
      <w:r>
        <w:rPr>
          <w:rFonts w:eastAsia="仿宋_GB2312" w:hint="eastAsia"/>
          <w:sz w:val="28"/>
          <w:szCs w:val="28"/>
        </w:rPr>
        <w:t>、原子吸收分光光度计等</w:t>
      </w:r>
      <w:r>
        <w:rPr>
          <w:rFonts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多台套高端设备，全面满足了检测需求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 </w:t>
      </w:r>
      <w:r>
        <w:rPr>
          <w:rFonts w:eastAsia="仿宋_GB2312"/>
          <w:sz w:val="28"/>
          <w:szCs w:val="28"/>
        </w:rPr>
        <w:t>公司具备完善的质量管理制度和保证措施，生产过程严格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四检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制度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实现了</w:t>
      </w:r>
      <w:r>
        <w:rPr>
          <w:rFonts w:eastAsia="仿宋_GB2312"/>
          <w:sz w:val="28"/>
          <w:szCs w:val="28"/>
        </w:rPr>
        <w:t> </w:t>
      </w:r>
      <w:r>
        <w:rPr>
          <w:rFonts w:eastAsia="仿宋_GB2312" w:hint="eastAsia"/>
          <w:sz w:val="28"/>
          <w:szCs w:val="28"/>
        </w:rPr>
        <w:t>从原材料进厂、生产工序到成品出厂各个环节的全过程质量监控。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三、品牌建设：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山东和美高度重视并推行品牌战略，制定了详细的售后管理制度，定期进行客户满意度调查，提高了客户的诚信度，</w:t>
      </w:r>
      <w:r>
        <w:rPr>
          <w:rFonts w:eastAsia="仿宋_GB2312" w:hint="eastAsia"/>
          <w:sz w:val="28"/>
          <w:szCs w:val="28"/>
        </w:rPr>
        <w:t>赢得了良好的市场信誉。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我们充分利用各种媒体宣传公司品牌，参加或组织行业交流会，扩大在公</w:t>
      </w:r>
      <w:r>
        <w:rPr>
          <w:rFonts w:eastAsia="仿宋_GB2312" w:hint="eastAsia"/>
          <w:sz w:val="28"/>
          <w:szCs w:val="28"/>
        </w:rPr>
        <w:lastRenderedPageBreak/>
        <w:t>众中的知名度。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四、管理与科技创新：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公司运用</w:t>
      </w:r>
      <w:r>
        <w:rPr>
          <w:rFonts w:eastAsia="仿宋_GB2312" w:hint="eastAsia"/>
          <w:sz w:val="28"/>
          <w:szCs w:val="28"/>
        </w:rPr>
        <w:t>ERP</w:t>
      </w:r>
      <w:r>
        <w:rPr>
          <w:rFonts w:eastAsia="仿宋_GB2312" w:hint="eastAsia"/>
          <w:sz w:val="28"/>
          <w:szCs w:val="28"/>
        </w:rPr>
        <w:t>办公软件，实现全程信息化管理，建立了一整套完善的监控、检验、管理体系。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公司先后承担两项省级以上科研项目，拥有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项实用新型专利与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项发明专利以及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项外观专利。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五、整合、联合、融合：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集团多</w:t>
      </w:r>
      <w:proofErr w:type="gramStart"/>
      <w:r>
        <w:rPr>
          <w:rFonts w:eastAsia="仿宋_GB2312" w:hint="eastAsia"/>
          <w:sz w:val="28"/>
          <w:szCs w:val="28"/>
        </w:rPr>
        <w:t>措</w:t>
      </w:r>
      <w:proofErr w:type="gramEnd"/>
      <w:r>
        <w:rPr>
          <w:rFonts w:eastAsia="仿宋_GB2312" w:hint="eastAsia"/>
          <w:sz w:val="28"/>
          <w:szCs w:val="28"/>
        </w:rPr>
        <w:t>并举整合闲置饲料企业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余家，通过产业一体化建设整合产业链上下游资源。与唐人神集团实现强</w:t>
      </w:r>
      <w:proofErr w:type="gramStart"/>
      <w:r>
        <w:rPr>
          <w:rFonts w:eastAsia="仿宋_GB2312" w:hint="eastAsia"/>
          <w:sz w:val="28"/>
          <w:szCs w:val="28"/>
        </w:rPr>
        <w:t>强</w:t>
      </w:r>
      <w:proofErr w:type="gramEnd"/>
      <w:r>
        <w:rPr>
          <w:rFonts w:eastAsia="仿宋_GB2312" w:hint="eastAsia"/>
          <w:sz w:val="28"/>
          <w:szCs w:val="28"/>
        </w:rPr>
        <w:t>联合，猪料禽料的结构得以优化，核心竞争力大幅提升。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六、人才队伍建设：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集团与数所大专院</w:t>
      </w:r>
      <w:r>
        <w:rPr>
          <w:rFonts w:eastAsia="仿宋_GB2312" w:hint="eastAsia"/>
          <w:sz w:val="28"/>
          <w:szCs w:val="28"/>
        </w:rPr>
        <w:t>校建立了合作关系，在华中农业大学开办了“和美班”，长期在清华大学、浙江大学、山东大学的</w:t>
      </w:r>
      <w:r>
        <w:rPr>
          <w:rFonts w:eastAsia="仿宋_GB2312" w:hint="eastAsia"/>
          <w:sz w:val="28"/>
          <w:szCs w:val="28"/>
        </w:rPr>
        <w:t>EMBA</w:t>
      </w:r>
      <w:r>
        <w:rPr>
          <w:rFonts w:eastAsia="仿宋_GB2312" w:hint="eastAsia"/>
          <w:sz w:val="28"/>
          <w:szCs w:val="28"/>
        </w:rPr>
        <w:t>有在读经理，每年两批输送主管以上经理去境外培训，各种形式、不同方式的外训、</w:t>
      </w:r>
      <w:proofErr w:type="gramStart"/>
      <w:r>
        <w:rPr>
          <w:rFonts w:eastAsia="仿宋_GB2312" w:hint="eastAsia"/>
          <w:sz w:val="28"/>
          <w:szCs w:val="28"/>
        </w:rPr>
        <w:t>内训大大</w:t>
      </w:r>
      <w:proofErr w:type="gramEnd"/>
      <w:r>
        <w:rPr>
          <w:rFonts w:eastAsia="仿宋_GB2312" w:hint="eastAsia"/>
          <w:sz w:val="28"/>
          <w:szCs w:val="28"/>
        </w:rPr>
        <w:t>提升了员工的素质。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七、销售模式：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公司不断探索营销模式的创新，由公司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经销商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农户的传统模式逐渐推进为：公司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经销商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养殖厂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政府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银行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担保公司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食品厂的利益共同体，并配套完善的政策，构建稳固的市场格局。</w:t>
      </w:r>
    </w:p>
    <w:p w:rsidR="00D317E5" w:rsidRDefault="00C534C6">
      <w:pPr>
        <w:pStyle w:val="1"/>
        <w:numPr>
          <w:ilvl w:val="0"/>
          <w:numId w:val="2"/>
        </w:numPr>
        <w:adjustRightInd w:val="0"/>
        <w:snapToGrid w:val="0"/>
        <w:spacing w:line="500" w:lineRule="exact"/>
        <w:ind w:right="210" w:firstLineChars="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企业文化建设</w:t>
      </w:r>
      <w:r>
        <w:rPr>
          <w:rFonts w:eastAsia="仿宋_GB2312" w:hint="eastAsia"/>
          <w:sz w:val="28"/>
          <w:szCs w:val="28"/>
        </w:rPr>
        <w:t>：</w:t>
      </w:r>
    </w:p>
    <w:p w:rsidR="00D317E5" w:rsidRDefault="00C534C6">
      <w:pPr>
        <w:adjustRightInd w:val="0"/>
        <w:snapToGrid w:val="0"/>
        <w:spacing w:line="500" w:lineRule="exact"/>
        <w:ind w:right="21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公司高度重视文化建设</w:t>
      </w:r>
      <w:r>
        <w:rPr>
          <w:rFonts w:eastAsia="仿宋_GB2312" w:hint="eastAsia"/>
          <w:sz w:val="28"/>
          <w:szCs w:val="28"/>
        </w:rPr>
        <w:t>，我们把“和利益相关者共同发展，跨入中国农牧行业第一方阵”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定为共同愿景，把“和利益相关者共创美好未来”</w:t>
      </w:r>
      <w:r>
        <w:rPr>
          <w:rFonts w:hint="eastAsia"/>
        </w:rPr>
        <w:t xml:space="preserve"> </w:t>
      </w:r>
      <w:r>
        <w:rPr>
          <w:rFonts w:eastAsia="仿宋_GB2312" w:hint="eastAsia"/>
          <w:sz w:val="28"/>
          <w:szCs w:val="28"/>
        </w:rPr>
        <w:t>作为核心价值观，经营实践中形成了“务实创新，追求完美”的企业精神，“以人为本，团队协作”企业的理念，“诚实守信，公平公正”的企业伦理，“绿色、科技、健康”的</w:t>
      </w:r>
      <w:r>
        <w:rPr>
          <w:rFonts w:eastAsia="仿宋_GB2312"/>
          <w:sz w:val="28"/>
          <w:szCs w:val="28"/>
        </w:rPr>
        <w:t>产品信仰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</w:t>
      </w:r>
    </w:p>
    <w:sectPr w:rsidR="00D317E5">
      <w:headerReference w:type="even" r:id="rId10"/>
      <w:headerReference w:type="defaul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C6" w:rsidRDefault="00C534C6">
      <w:r>
        <w:separator/>
      </w:r>
    </w:p>
  </w:endnote>
  <w:endnote w:type="continuationSeparator" w:id="0">
    <w:p w:rsidR="00C534C6" w:rsidRDefault="00C5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C6" w:rsidRDefault="00C534C6">
      <w:r>
        <w:separator/>
      </w:r>
    </w:p>
  </w:footnote>
  <w:footnote w:type="continuationSeparator" w:id="0">
    <w:p w:rsidR="00C534C6" w:rsidRDefault="00C5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E5" w:rsidRDefault="00D317E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E5" w:rsidRDefault="00D317E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0464"/>
    <w:multiLevelType w:val="multilevel"/>
    <w:tmpl w:val="3A730464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D7B1BEB"/>
    <w:multiLevelType w:val="multilevel"/>
    <w:tmpl w:val="7D7B1BEB"/>
    <w:lvl w:ilvl="0">
      <w:start w:val="8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0"/>
    <w:rsid w:val="000163BB"/>
    <w:rsid w:val="00025A2F"/>
    <w:rsid w:val="000646BA"/>
    <w:rsid w:val="0007300F"/>
    <w:rsid w:val="00076577"/>
    <w:rsid w:val="000946C8"/>
    <w:rsid w:val="000A742A"/>
    <w:rsid w:val="000B5271"/>
    <w:rsid w:val="000B7A49"/>
    <w:rsid w:val="000B7CBD"/>
    <w:rsid w:val="000C1FC8"/>
    <w:rsid w:val="000D34DA"/>
    <w:rsid w:val="0010476C"/>
    <w:rsid w:val="001059BF"/>
    <w:rsid w:val="001074B4"/>
    <w:rsid w:val="001156E0"/>
    <w:rsid w:val="00123FD8"/>
    <w:rsid w:val="001262C3"/>
    <w:rsid w:val="00141F74"/>
    <w:rsid w:val="00150C16"/>
    <w:rsid w:val="0015344B"/>
    <w:rsid w:val="001546CA"/>
    <w:rsid w:val="001753F7"/>
    <w:rsid w:val="00182D02"/>
    <w:rsid w:val="0018307A"/>
    <w:rsid w:val="001910A6"/>
    <w:rsid w:val="001E0EFC"/>
    <w:rsid w:val="00244858"/>
    <w:rsid w:val="002601A0"/>
    <w:rsid w:val="00282996"/>
    <w:rsid w:val="00284805"/>
    <w:rsid w:val="00297343"/>
    <w:rsid w:val="002A0ED1"/>
    <w:rsid w:val="002A1E36"/>
    <w:rsid w:val="002A4562"/>
    <w:rsid w:val="002C410B"/>
    <w:rsid w:val="002D4343"/>
    <w:rsid w:val="003272B9"/>
    <w:rsid w:val="00345804"/>
    <w:rsid w:val="00385D46"/>
    <w:rsid w:val="003C3D9C"/>
    <w:rsid w:val="003D07BB"/>
    <w:rsid w:val="00413624"/>
    <w:rsid w:val="0045257B"/>
    <w:rsid w:val="004656DC"/>
    <w:rsid w:val="00476AEB"/>
    <w:rsid w:val="004774F0"/>
    <w:rsid w:val="00490600"/>
    <w:rsid w:val="004A0895"/>
    <w:rsid w:val="004D0D4F"/>
    <w:rsid w:val="004E5B57"/>
    <w:rsid w:val="00502274"/>
    <w:rsid w:val="0051241D"/>
    <w:rsid w:val="0058453F"/>
    <w:rsid w:val="005A6158"/>
    <w:rsid w:val="005B4CA9"/>
    <w:rsid w:val="005F3583"/>
    <w:rsid w:val="00623A0B"/>
    <w:rsid w:val="00632AF0"/>
    <w:rsid w:val="00633BFA"/>
    <w:rsid w:val="0064511E"/>
    <w:rsid w:val="00645509"/>
    <w:rsid w:val="00654672"/>
    <w:rsid w:val="00693C0C"/>
    <w:rsid w:val="006F5CA3"/>
    <w:rsid w:val="006F6451"/>
    <w:rsid w:val="007115E2"/>
    <w:rsid w:val="007264D7"/>
    <w:rsid w:val="00730FF1"/>
    <w:rsid w:val="0075301C"/>
    <w:rsid w:val="007605F6"/>
    <w:rsid w:val="00767957"/>
    <w:rsid w:val="0077125D"/>
    <w:rsid w:val="0078588D"/>
    <w:rsid w:val="007D4479"/>
    <w:rsid w:val="007E5F5F"/>
    <w:rsid w:val="00804F0F"/>
    <w:rsid w:val="00812D66"/>
    <w:rsid w:val="00817876"/>
    <w:rsid w:val="008213D8"/>
    <w:rsid w:val="00822AA8"/>
    <w:rsid w:val="008406A0"/>
    <w:rsid w:val="00894834"/>
    <w:rsid w:val="008A2F03"/>
    <w:rsid w:val="008A389C"/>
    <w:rsid w:val="008D2768"/>
    <w:rsid w:val="008F47F8"/>
    <w:rsid w:val="00912E10"/>
    <w:rsid w:val="0092391D"/>
    <w:rsid w:val="00930D3A"/>
    <w:rsid w:val="00945BA2"/>
    <w:rsid w:val="00951300"/>
    <w:rsid w:val="00966BDB"/>
    <w:rsid w:val="00980581"/>
    <w:rsid w:val="00987EF3"/>
    <w:rsid w:val="00993939"/>
    <w:rsid w:val="009A3CDC"/>
    <w:rsid w:val="009B24E3"/>
    <w:rsid w:val="009D1B6D"/>
    <w:rsid w:val="009D2C2A"/>
    <w:rsid w:val="009D4560"/>
    <w:rsid w:val="009D63EF"/>
    <w:rsid w:val="009E1BFC"/>
    <w:rsid w:val="00A17F07"/>
    <w:rsid w:val="00A26CF6"/>
    <w:rsid w:val="00A4533C"/>
    <w:rsid w:val="00A7100A"/>
    <w:rsid w:val="00A80484"/>
    <w:rsid w:val="00AA5D8D"/>
    <w:rsid w:val="00AB4949"/>
    <w:rsid w:val="00B10CDF"/>
    <w:rsid w:val="00B12A09"/>
    <w:rsid w:val="00B262FC"/>
    <w:rsid w:val="00B363E2"/>
    <w:rsid w:val="00BA1D4E"/>
    <w:rsid w:val="00BB7662"/>
    <w:rsid w:val="00BE227F"/>
    <w:rsid w:val="00C0779C"/>
    <w:rsid w:val="00C15A1D"/>
    <w:rsid w:val="00C35478"/>
    <w:rsid w:val="00C410E1"/>
    <w:rsid w:val="00C5319B"/>
    <w:rsid w:val="00C534C6"/>
    <w:rsid w:val="00C6198B"/>
    <w:rsid w:val="00C859A4"/>
    <w:rsid w:val="00C85CBD"/>
    <w:rsid w:val="00C933A3"/>
    <w:rsid w:val="00C94602"/>
    <w:rsid w:val="00CA3278"/>
    <w:rsid w:val="00CB0385"/>
    <w:rsid w:val="00CB0B83"/>
    <w:rsid w:val="00D14DFF"/>
    <w:rsid w:val="00D275D4"/>
    <w:rsid w:val="00D317E5"/>
    <w:rsid w:val="00D3351F"/>
    <w:rsid w:val="00D42A4B"/>
    <w:rsid w:val="00D55CD1"/>
    <w:rsid w:val="00D62D2D"/>
    <w:rsid w:val="00D715BA"/>
    <w:rsid w:val="00DD2470"/>
    <w:rsid w:val="00DD388B"/>
    <w:rsid w:val="00DD7512"/>
    <w:rsid w:val="00DE31D5"/>
    <w:rsid w:val="00E05EF4"/>
    <w:rsid w:val="00E06958"/>
    <w:rsid w:val="00E13F8B"/>
    <w:rsid w:val="00E16AC7"/>
    <w:rsid w:val="00E53114"/>
    <w:rsid w:val="00E868E7"/>
    <w:rsid w:val="00E9089F"/>
    <w:rsid w:val="00E9180A"/>
    <w:rsid w:val="00E96FC1"/>
    <w:rsid w:val="00EA536A"/>
    <w:rsid w:val="00EE0711"/>
    <w:rsid w:val="00F315D2"/>
    <w:rsid w:val="00F94266"/>
    <w:rsid w:val="00FA31CE"/>
    <w:rsid w:val="00FB5D9A"/>
    <w:rsid w:val="00FD2178"/>
    <w:rsid w:val="3FF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4E9F5-49B7-418A-AFCE-BDD4A5A8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25</cp:revision>
  <dcterms:created xsi:type="dcterms:W3CDTF">2016-11-11T08:21:00Z</dcterms:created>
  <dcterms:modified xsi:type="dcterms:W3CDTF">2017-05-16T02:12:00Z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